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1D2408">
        <w:rPr>
          <w:sz w:val="28"/>
          <w:szCs w:val="28"/>
          <w:lang w:eastAsia="en-US"/>
        </w:rPr>
        <w:t xml:space="preserve"> </w:t>
      </w:r>
      <w:r w:rsidR="00811FC6">
        <w:rPr>
          <w:sz w:val="28"/>
          <w:szCs w:val="28"/>
          <w:lang w:eastAsia="en-US"/>
        </w:rPr>
        <w:t xml:space="preserve">22.04.2019 г. </w:t>
      </w:r>
      <w:r w:rsidR="001D2408">
        <w:rPr>
          <w:sz w:val="28"/>
          <w:szCs w:val="28"/>
          <w:lang w:eastAsia="en-US"/>
        </w:rPr>
        <w:t xml:space="preserve"> </w:t>
      </w:r>
      <w:r w:rsidR="0083246A">
        <w:rPr>
          <w:sz w:val="28"/>
          <w:szCs w:val="28"/>
          <w:lang w:eastAsia="en-US"/>
        </w:rPr>
        <w:t>№</w:t>
      </w:r>
      <w:r w:rsidR="006F2766">
        <w:rPr>
          <w:sz w:val="28"/>
          <w:szCs w:val="28"/>
          <w:lang w:eastAsia="en-US"/>
        </w:rPr>
        <w:t xml:space="preserve"> </w:t>
      </w:r>
      <w:r w:rsidR="00811FC6">
        <w:rPr>
          <w:sz w:val="28"/>
          <w:szCs w:val="28"/>
          <w:lang w:eastAsia="en-US"/>
        </w:rPr>
        <w:t>1116</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ии</w:t>
      </w:r>
      <w:r w:rsidR="003544BA">
        <w:rPr>
          <w:sz w:val="28"/>
          <w:szCs w:val="28"/>
        </w:rPr>
        <w:t xml:space="preserve"> </w:t>
      </w:r>
      <w:r w:rsidR="00D62D58">
        <w:rPr>
          <w:sz w:val="28"/>
          <w:szCs w:val="28"/>
        </w:rPr>
        <w:t>ау</w:t>
      </w:r>
      <w:proofErr w:type="gramEnd"/>
      <w:r w:rsidR="00D62D58">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D31" w:rsidRDefault="00367D31" w:rsidP="00E329BE">
      <w:r>
        <w:separator/>
      </w:r>
    </w:p>
  </w:endnote>
  <w:endnote w:type="continuationSeparator" w:id="0">
    <w:p w:rsidR="00367D31" w:rsidRDefault="00367D31"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D31" w:rsidRDefault="00367D31" w:rsidP="00E329BE">
      <w:r>
        <w:separator/>
      </w:r>
    </w:p>
  </w:footnote>
  <w:footnote w:type="continuationSeparator" w:id="0">
    <w:p w:rsidR="00367D31" w:rsidRDefault="00367D31"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811FC6">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D2408"/>
    <w:rsid w:val="001D6C58"/>
    <w:rsid w:val="001E649D"/>
    <w:rsid w:val="001F01EB"/>
    <w:rsid w:val="001F6741"/>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67D31"/>
    <w:rsid w:val="00392E5C"/>
    <w:rsid w:val="00396B17"/>
    <w:rsid w:val="003A3880"/>
    <w:rsid w:val="003A6E32"/>
    <w:rsid w:val="003C53B0"/>
    <w:rsid w:val="003C586A"/>
    <w:rsid w:val="003D1E6C"/>
    <w:rsid w:val="003E7DEF"/>
    <w:rsid w:val="003F7E5A"/>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11FC6"/>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D0EDB"/>
    <w:rsid w:val="00A03BD3"/>
    <w:rsid w:val="00A07B42"/>
    <w:rsid w:val="00A27E7D"/>
    <w:rsid w:val="00A6070B"/>
    <w:rsid w:val="00A65C5B"/>
    <w:rsid w:val="00A6734E"/>
    <w:rsid w:val="00A700B6"/>
    <w:rsid w:val="00A71094"/>
    <w:rsid w:val="00AA1540"/>
    <w:rsid w:val="00AC15F3"/>
    <w:rsid w:val="00AD3806"/>
    <w:rsid w:val="00AE4055"/>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31B2"/>
    <w:rsid w:val="00BF6592"/>
    <w:rsid w:val="00C1213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C75F-956B-4A9A-81FB-9FB904D0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16</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184</cp:revision>
  <cp:lastPrinted>2018-11-07T06:59:00Z</cp:lastPrinted>
  <dcterms:created xsi:type="dcterms:W3CDTF">2013-10-11T07:17:00Z</dcterms:created>
  <dcterms:modified xsi:type="dcterms:W3CDTF">2019-04-22T11:48:00Z</dcterms:modified>
</cp:coreProperties>
</file>